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华文中宋" w:hAnsi="华文中宋" w:eastAsia="华文中宋" w:cs="华文中宋"/>
          <w:b/>
          <w:bCs/>
          <w:sz w:val="44"/>
          <w:szCs w:val="44"/>
        </w:rPr>
      </w:pPr>
      <w:bookmarkStart w:id="0" w:name="_Hlk50471831"/>
      <w:bookmarkStart w:id="1" w:name="_Hlk50471935"/>
      <w:r>
        <w:rPr>
          <w:rFonts w:hint="eastAsia" w:ascii="仿宋_GB2312" w:hAnsi="仿宋_GB2312" w:eastAsia="仿宋_GB2312" w:cs="仿宋_GB2312"/>
          <w:b/>
          <w:bCs/>
          <w:szCs w:val="32"/>
        </w:rPr>
        <w:t>附件2</w:t>
      </w:r>
    </w:p>
    <w:p>
      <w:pPr>
        <w:spacing w:line="560" w:lineRule="exact"/>
        <w:jc w:val="left"/>
        <w:rPr>
          <w:rFonts w:ascii="仿宋" w:hAnsi="仿宋" w:eastAsia="仿宋" w:cs="仿宋_GB2312"/>
          <w:szCs w:val="32"/>
        </w:rPr>
      </w:pPr>
    </w:p>
    <w:p>
      <w:pPr>
        <w:spacing w:line="560" w:lineRule="exact"/>
        <w:jc w:val="center"/>
        <w:rPr>
          <w:rFonts w:ascii="华文中宋" w:hAnsi="华文中宋" w:eastAsia="华文中宋" w:cs="华文中宋"/>
          <w:b/>
          <w:bCs/>
          <w:sz w:val="44"/>
          <w:szCs w:val="44"/>
        </w:rPr>
      </w:pPr>
      <w:r>
        <w:rPr>
          <w:rFonts w:hint="eastAsia" w:ascii="华文中宋" w:hAnsi="华文中宋" w:eastAsia="华文中宋" w:cs="华文中宋"/>
          <w:sz w:val="44"/>
          <w:szCs w:val="44"/>
        </w:rPr>
        <w:t>《关于加强安全生产企业</w:t>
      </w:r>
      <w:r>
        <w:rPr>
          <w:rFonts w:ascii="华文中宋" w:hAnsi="华文中宋" w:eastAsia="华文中宋" w:cs="华文中宋"/>
          <w:sz w:val="44"/>
          <w:szCs w:val="44"/>
        </w:rPr>
        <w:t>标准</w:t>
      </w:r>
      <w:r>
        <w:rPr>
          <w:rFonts w:hint="eastAsia" w:ascii="华文中宋" w:hAnsi="华文中宋" w:eastAsia="华文中宋" w:cs="华文中宋"/>
          <w:sz w:val="44"/>
          <w:szCs w:val="44"/>
        </w:rPr>
        <w:t>“一企一策”工作指引（征求意见稿）</w:t>
      </w:r>
      <w:bookmarkStart w:id="5" w:name="_GoBack"/>
      <w:bookmarkEnd w:id="5"/>
      <w:r>
        <w:rPr>
          <w:rFonts w:hint="eastAsia" w:ascii="华文中宋" w:hAnsi="华文中宋" w:eastAsia="华文中宋" w:cs="华文中宋"/>
          <w:sz w:val="44"/>
          <w:szCs w:val="44"/>
        </w:rPr>
        <w:t>》的起草说明</w:t>
      </w:r>
      <w:bookmarkEnd w:id="0"/>
    </w:p>
    <w:p>
      <w:pPr>
        <w:spacing w:line="560" w:lineRule="exact"/>
        <w:ind w:firstLine="643" w:firstLineChars="200"/>
        <w:rPr>
          <w:rFonts w:ascii="仿宋_GB2312" w:hAnsi="仿宋_GB2312" w:eastAsia="仿宋_GB2312" w:cs="仿宋_GB2312"/>
          <w:b/>
          <w:bCs/>
          <w:szCs w:val="32"/>
        </w:rPr>
      </w:pPr>
    </w:p>
    <w:p>
      <w:pPr>
        <w:spacing w:line="560" w:lineRule="exact"/>
        <w:ind w:firstLine="640" w:firstLineChars="200"/>
        <w:outlineLvl w:val="0"/>
        <w:rPr>
          <w:rFonts w:ascii="黑体" w:hAnsi="黑体" w:eastAsia="黑体" w:cs="黑体"/>
          <w:bCs/>
          <w:szCs w:val="32"/>
        </w:rPr>
      </w:pPr>
      <w:r>
        <w:rPr>
          <w:rFonts w:hint="eastAsia" w:ascii="黑体" w:hAnsi="黑体" w:eastAsia="黑体" w:cs="黑体"/>
          <w:bCs/>
          <w:szCs w:val="32"/>
        </w:rPr>
        <w:t>一、起草背景及必要性</w:t>
      </w:r>
    </w:p>
    <w:p>
      <w:pPr>
        <w:spacing w:line="560" w:lineRule="exact"/>
        <w:ind w:firstLine="640" w:firstLineChars="200"/>
        <w:rPr>
          <w:rFonts w:ascii="仿宋_GB2312" w:hAnsi="仿宋" w:eastAsia="仿宋_GB2312" w:cs="仿宋_GB2312"/>
          <w:szCs w:val="32"/>
        </w:rPr>
      </w:pPr>
      <w:r>
        <w:rPr>
          <w:rFonts w:hint="eastAsia" w:ascii="仿宋_GB2312" w:hAnsi="仿宋" w:eastAsia="仿宋_GB2312" w:cs="仿宋_GB2312"/>
          <w:szCs w:val="32"/>
        </w:rPr>
        <w:t>安全生产企业标准是我国应急管理标准体系的重要组成部分，是企业安全管理制度体系的重要支撑。安全生产企业标准化是指企业自主编制、发布和应用安全生产企业标准的活动，是提升企业安全管理科学化、规范化和本质安全能力的重要举措。</w:t>
      </w:r>
    </w:p>
    <w:p>
      <w:pPr>
        <w:spacing w:line="560" w:lineRule="exact"/>
        <w:ind w:firstLine="640" w:firstLineChars="200"/>
        <w:rPr>
          <w:rFonts w:ascii="仿宋_GB2312" w:hAnsi="仿宋" w:eastAsia="仿宋_GB2312" w:cs="仿宋_GB2312"/>
          <w:szCs w:val="32"/>
        </w:rPr>
      </w:pPr>
      <w:r>
        <w:rPr>
          <w:rFonts w:hint="eastAsia" w:ascii="仿宋_GB2312" w:hAnsi="仿宋" w:eastAsia="仿宋_GB2312" w:cs="仿宋_GB2312"/>
          <w:szCs w:val="32"/>
        </w:rPr>
        <w:t>应急管理部党委高度重视安全生产标准化工作。为引导企业特别是安全管理水平领先的大中型企业加强安全生产标准制修订，推动企业标准化与企业安全生产治理体系深度融合，政策法规司在深入研究相关法规标准的基础上，起草了《关于加强安全生产企业标准“一企一策”工作指引》（以下简称《工作指引》）草稿，并组织中国安全生产科学研究院、中国安全生产协会等单位对《工作指引》的必要性、可行性等问题进行了深入研究；征求了国家矿山安全监察局、部消防救援局和部有关业务司局等单位意见；征求了北京市、山东省等应急管理厅（局）和部分中央企业的意见；赴河南实地调研，走访了解了企业开展安全生产标准化工作的情况。在充分吸纳各方意见的基础上，形成《工作指引（征求意见稿）》。</w:t>
      </w:r>
    </w:p>
    <w:p>
      <w:pPr>
        <w:spacing w:line="560" w:lineRule="exact"/>
        <w:ind w:firstLine="640" w:firstLineChars="200"/>
        <w:outlineLvl w:val="0"/>
        <w:rPr>
          <w:rFonts w:ascii="黑体" w:hAnsi="黑体" w:eastAsia="黑体" w:cs="黑体"/>
          <w:bCs/>
          <w:szCs w:val="32"/>
        </w:rPr>
      </w:pPr>
      <w:r>
        <w:rPr>
          <w:rFonts w:hint="eastAsia" w:ascii="黑体" w:hAnsi="黑体" w:eastAsia="黑体" w:cs="黑体"/>
          <w:bCs/>
          <w:szCs w:val="32"/>
        </w:rPr>
        <w:t>二、主要内容</w:t>
      </w:r>
    </w:p>
    <w:p>
      <w:pPr>
        <w:spacing w:line="560" w:lineRule="exact"/>
        <w:ind w:firstLine="640" w:firstLineChars="200"/>
        <w:rPr>
          <w:rFonts w:ascii="仿宋_GB2312" w:hAnsi="仿宋" w:eastAsia="仿宋_GB2312" w:cs="仿宋_GB2312"/>
          <w:szCs w:val="32"/>
        </w:rPr>
      </w:pPr>
      <w:r>
        <w:rPr>
          <w:rFonts w:hint="eastAsia" w:ascii="仿宋_GB2312" w:hAnsi="仿宋" w:eastAsia="仿宋_GB2312" w:cs="仿宋_GB2312"/>
          <w:szCs w:val="32"/>
        </w:rPr>
        <w:t>《工作指引》针对安全生产企业标准“一企一策”工作提出了指引措施，主要内容分为三部分。</w:t>
      </w:r>
    </w:p>
    <w:p>
      <w:pPr>
        <w:numPr>
          <w:ilvl w:val="0"/>
          <w:numId w:val="1"/>
        </w:numPr>
        <w:spacing w:line="560" w:lineRule="exact"/>
        <w:ind w:firstLine="645"/>
        <w:rPr>
          <w:rFonts w:ascii="仿宋_GB2312" w:hAnsi="仿宋" w:eastAsia="仿宋_GB2312" w:cs="仿宋_GB2312"/>
          <w:b/>
          <w:bCs/>
          <w:szCs w:val="32"/>
        </w:rPr>
      </w:pPr>
      <w:r>
        <w:rPr>
          <w:rFonts w:hint="eastAsia" w:ascii="仿宋_GB2312" w:hAnsi="仿宋" w:eastAsia="仿宋_GB2312" w:cs="仿宋_GB2312"/>
          <w:b/>
          <w:bCs/>
          <w:szCs w:val="32"/>
        </w:rPr>
        <w:t>总体要求。</w:t>
      </w:r>
    </w:p>
    <w:p>
      <w:pPr>
        <w:spacing w:line="560" w:lineRule="exact"/>
        <w:ind w:firstLine="643" w:firstLineChars="200"/>
        <w:rPr>
          <w:rFonts w:ascii="仿宋_GB2312" w:hAnsi="仿宋" w:eastAsia="仿宋_GB2312" w:cs="仿宋_GB2312"/>
          <w:szCs w:val="32"/>
        </w:rPr>
      </w:pPr>
      <w:r>
        <w:rPr>
          <w:rFonts w:hint="eastAsia" w:ascii="仿宋_GB2312" w:hAnsi="仿宋" w:eastAsia="仿宋_GB2312" w:cs="仿宋_GB2312"/>
          <w:b/>
          <w:bCs/>
          <w:szCs w:val="32"/>
        </w:rPr>
        <w:t>一是</w:t>
      </w:r>
      <w:r>
        <w:rPr>
          <w:rFonts w:hint="eastAsia" w:ascii="仿宋_GB2312" w:hAnsi="仿宋" w:eastAsia="仿宋_GB2312" w:cs="仿宋_GB2312"/>
          <w:szCs w:val="32"/>
        </w:rPr>
        <w:t>确立指导思想</w:t>
      </w:r>
      <w:bookmarkStart w:id="2" w:name="_Hlk52373452"/>
      <w:r>
        <w:rPr>
          <w:rFonts w:hint="eastAsia" w:ascii="仿宋_GB2312" w:hAnsi="仿宋" w:eastAsia="仿宋_GB2312" w:cs="仿宋_GB2312"/>
          <w:szCs w:val="32"/>
        </w:rPr>
        <w:t>：</w:t>
      </w:r>
      <w:bookmarkEnd w:id="2"/>
      <w:r>
        <w:rPr>
          <w:rFonts w:hint="eastAsia" w:ascii="仿宋_GB2312" w:hAnsi="仿宋" w:eastAsia="仿宋_GB2312" w:cs="仿宋_GB2312"/>
          <w:szCs w:val="32"/>
        </w:rPr>
        <w:t>认真贯彻落实习近平总书记关于安全生产、标准化战略重要论述精神，践行人民至上、生命至上、安全第一的发展理念，坚持问题导向、目标导向、结果导向。</w:t>
      </w:r>
      <w:r>
        <w:rPr>
          <w:rFonts w:hint="eastAsia" w:ascii="仿宋_GB2312" w:hAnsi="仿宋" w:eastAsia="仿宋_GB2312" w:cs="仿宋_GB2312"/>
          <w:b/>
          <w:bCs/>
          <w:szCs w:val="32"/>
        </w:rPr>
        <w:t>二是</w:t>
      </w:r>
      <w:r>
        <w:rPr>
          <w:rFonts w:hint="eastAsia" w:ascii="仿宋_GB2312" w:hAnsi="仿宋" w:eastAsia="仿宋_GB2312" w:cs="仿宋_GB2312"/>
          <w:szCs w:val="32"/>
        </w:rPr>
        <w:t>明确基本原则：从完善机制、落实责任，自主制定、持续改进，标杆引领、科技支撑，循序渐进、全面提升四个方面阐明了安全生产企业标准“一企一策”工作的基本原则。</w:t>
      </w:r>
      <w:r>
        <w:rPr>
          <w:rFonts w:hint="eastAsia" w:ascii="仿宋_GB2312" w:hAnsi="仿宋" w:eastAsia="仿宋_GB2312" w:cs="仿宋_GB2312"/>
          <w:b/>
          <w:bCs/>
          <w:szCs w:val="32"/>
        </w:rPr>
        <w:t>三是</w:t>
      </w:r>
      <w:r>
        <w:rPr>
          <w:rFonts w:hint="eastAsia" w:ascii="仿宋_GB2312" w:hAnsi="仿宋" w:eastAsia="仿宋_GB2312" w:cs="仿宋_GB2312"/>
          <w:szCs w:val="32"/>
        </w:rPr>
        <w:t>提出总体目标：从安全生产企业标准总体数量、安全生产企业标准的影响力、认可度等方面提出了2023年和2025年的总体目标。</w:t>
      </w:r>
    </w:p>
    <w:p>
      <w:pPr>
        <w:numPr>
          <w:ilvl w:val="0"/>
          <w:numId w:val="1"/>
        </w:numPr>
        <w:spacing w:line="560" w:lineRule="exact"/>
        <w:ind w:firstLine="645"/>
        <w:rPr>
          <w:rFonts w:ascii="仿宋_GB2312" w:hAnsi="仿宋" w:eastAsia="仿宋_GB2312" w:cs="仿宋_GB2312"/>
          <w:b/>
          <w:bCs/>
          <w:szCs w:val="32"/>
        </w:rPr>
      </w:pPr>
      <w:r>
        <w:rPr>
          <w:rFonts w:hint="eastAsia" w:ascii="仿宋_GB2312" w:hAnsi="仿宋" w:eastAsia="仿宋_GB2312" w:cs="仿宋_GB2312"/>
          <w:b/>
          <w:bCs/>
          <w:szCs w:val="32"/>
        </w:rPr>
        <w:t>重点内容。</w:t>
      </w:r>
    </w:p>
    <w:p>
      <w:pPr>
        <w:spacing w:line="560" w:lineRule="exact"/>
        <w:ind w:firstLine="640" w:firstLineChars="200"/>
        <w:rPr>
          <w:rFonts w:ascii="仿宋_GB2312" w:hAnsi="仿宋" w:eastAsia="仿宋_GB2312" w:cs="仿宋_GB2312"/>
          <w:szCs w:val="32"/>
        </w:rPr>
      </w:pPr>
      <w:r>
        <w:rPr>
          <w:rFonts w:hint="eastAsia" w:ascii="仿宋_GB2312" w:hAnsi="仿宋" w:eastAsia="仿宋_GB2312" w:cs="仿宋_GB2312"/>
          <w:szCs w:val="32"/>
        </w:rPr>
        <w:t>《工作指引》明确安全生产企业标准包括技术标准、管理标准和工作标准。基于安全生产责任标准、安全生产现场标准、安全生产过程标准、安全双重预防体系基础标准、事故预防与应急救援标准等方面标准，提出六项具体内容：</w:t>
      </w:r>
    </w:p>
    <w:p>
      <w:pPr>
        <w:spacing w:line="560" w:lineRule="exact"/>
        <w:ind w:firstLine="643" w:firstLineChars="200"/>
        <w:rPr>
          <w:rFonts w:ascii="仿宋_GB2312" w:hAnsi="仿宋" w:eastAsia="仿宋_GB2312" w:cs="仿宋_GB2312"/>
          <w:szCs w:val="32"/>
        </w:rPr>
      </w:pPr>
      <w:r>
        <w:rPr>
          <w:rFonts w:hint="eastAsia" w:ascii="仿宋_GB2312" w:hAnsi="仿宋" w:eastAsia="仿宋_GB2312" w:cs="仿宋_GB2312"/>
          <w:b/>
          <w:bCs/>
          <w:szCs w:val="32"/>
        </w:rPr>
        <w:t>一是</w:t>
      </w:r>
      <w:bookmarkStart w:id="3" w:name="_Hlk59025847"/>
      <w:r>
        <w:rPr>
          <w:rFonts w:hint="eastAsia" w:ascii="仿宋_GB2312" w:hAnsi="仿宋_GB2312" w:eastAsia="仿宋_GB2312" w:cs="仿宋_GB2312"/>
          <w:szCs w:val="32"/>
        </w:rPr>
        <w:t>细化企业安全生产主体责任、安全管理</w:t>
      </w:r>
      <w:bookmarkEnd w:id="3"/>
      <w:r>
        <w:rPr>
          <w:rFonts w:hint="eastAsia" w:ascii="仿宋_GB2312" w:hAnsi="仿宋_GB2312" w:eastAsia="仿宋_GB2312" w:cs="仿宋_GB2312"/>
          <w:szCs w:val="32"/>
        </w:rPr>
        <w:t>权责标准规范</w:t>
      </w:r>
      <w:r>
        <w:rPr>
          <w:rFonts w:hint="eastAsia" w:ascii="仿宋_GB2312" w:hAnsi="仿宋" w:eastAsia="仿宋_GB2312" w:cs="仿宋_GB2312"/>
          <w:szCs w:val="32"/>
        </w:rPr>
        <w:t>：</w:t>
      </w:r>
      <w:r>
        <w:rPr>
          <w:rFonts w:hint="eastAsia" w:ascii="仿宋_GB2312" w:hAnsi="仿宋_GB2312" w:eastAsia="仿宋_GB2312" w:cs="仿宋_GB2312"/>
          <w:szCs w:val="32"/>
        </w:rPr>
        <w:t>提出岗位安全生产职责标准、考核标准，以标准规范明确企业负责人及从业人员承担的安全生产责任。</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完善企业安全生产现场标准</w:t>
      </w:r>
      <w:r>
        <w:rPr>
          <w:rFonts w:hint="eastAsia" w:ascii="仿宋_GB2312" w:hAnsi="仿宋" w:eastAsia="仿宋_GB2312" w:cs="仿宋_GB2312"/>
          <w:szCs w:val="32"/>
        </w:rPr>
        <w:t>：</w:t>
      </w:r>
      <w:r>
        <w:rPr>
          <w:rFonts w:hint="eastAsia" w:ascii="仿宋_GB2312" w:hAnsi="仿宋_GB2312" w:eastAsia="仿宋_GB2312" w:cs="仿宋_GB2312"/>
          <w:szCs w:val="32"/>
        </w:rPr>
        <w:t>要求企业明确现场安全具体规范，详细列举岗位技能、作业要求、危害后果、设备预防性维护计划以及现场禁止性规范。</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提升企业安全生产过程标准约束性</w:t>
      </w:r>
      <w:r>
        <w:rPr>
          <w:rFonts w:hint="eastAsia" w:ascii="仿宋_GB2312" w:hAnsi="仿宋" w:eastAsia="仿宋_GB2312" w:cs="仿宋_GB2312"/>
          <w:szCs w:val="32"/>
        </w:rPr>
        <w:t>：要求企业建立健全生产、经营、建设等全过程安全标准，确保各生产环节之间安全管控措施的有效衔接</w:t>
      </w:r>
      <w:r>
        <w:rPr>
          <w:rFonts w:hint="eastAsia" w:ascii="仿宋_GB2312" w:hAnsi="仿宋_GB2312" w:eastAsia="仿宋_GB2312" w:cs="仿宋_GB2312"/>
          <w:szCs w:val="32"/>
        </w:rPr>
        <w:t>。</w:t>
      </w:r>
      <w:r>
        <w:rPr>
          <w:rFonts w:hint="eastAsia" w:ascii="仿宋_GB2312" w:hAnsi="仿宋_GB2312" w:eastAsia="仿宋_GB2312" w:cs="仿宋_GB2312"/>
          <w:b/>
          <w:bCs/>
          <w:szCs w:val="32"/>
        </w:rPr>
        <w:t>四是</w:t>
      </w:r>
      <w:r>
        <w:rPr>
          <w:rFonts w:hint="eastAsia" w:ascii="仿宋_GB2312" w:hAnsi="仿宋_GB2312" w:eastAsia="仿宋_GB2312" w:cs="仿宋_GB2312"/>
          <w:szCs w:val="32"/>
        </w:rPr>
        <w:t>加大安全生产双重预防体系基础标准建设</w:t>
      </w:r>
      <w:r>
        <w:rPr>
          <w:rFonts w:hint="eastAsia" w:ascii="仿宋_GB2312" w:hAnsi="仿宋" w:eastAsia="仿宋_GB2312" w:cs="仿宋_GB2312"/>
          <w:szCs w:val="32"/>
        </w:rPr>
        <w:t>：</w:t>
      </w:r>
      <w:r>
        <w:rPr>
          <w:rFonts w:hint="eastAsia" w:ascii="仿宋_GB2312" w:hAnsi="仿宋_GB2312" w:eastAsia="仿宋_GB2312" w:cs="仿宋_GB2312"/>
          <w:szCs w:val="32"/>
        </w:rPr>
        <w:t>对</w:t>
      </w:r>
      <w:bookmarkStart w:id="4" w:name="_Hlk59026026"/>
      <w:r>
        <w:rPr>
          <w:rFonts w:hint="eastAsia" w:ascii="仿宋_GB2312" w:hAnsi="仿宋_GB2312" w:eastAsia="仿宋_GB2312" w:cs="仿宋_GB2312"/>
          <w:szCs w:val="32"/>
        </w:rPr>
        <w:t>固有风险和控制风险</w:t>
      </w:r>
      <w:bookmarkEnd w:id="4"/>
      <w:r>
        <w:rPr>
          <w:rFonts w:hint="eastAsia" w:ascii="仿宋_GB2312" w:hAnsi="仿宋_GB2312" w:eastAsia="仿宋_GB2312" w:cs="仿宋_GB2312"/>
          <w:szCs w:val="32"/>
        </w:rPr>
        <w:t>进行标准化管控，并健全以风险辨识管控为基础的隐患排查治理标准。</w:t>
      </w:r>
      <w:r>
        <w:rPr>
          <w:rFonts w:hint="eastAsia" w:ascii="仿宋_GB2312" w:hAnsi="仿宋_GB2312" w:eastAsia="仿宋_GB2312" w:cs="仿宋_GB2312"/>
          <w:b/>
          <w:bCs/>
          <w:szCs w:val="32"/>
        </w:rPr>
        <w:t>五是</w:t>
      </w:r>
      <w:r>
        <w:rPr>
          <w:rFonts w:hint="eastAsia" w:ascii="仿宋_GB2312" w:hAnsi="仿宋_GB2312" w:eastAsia="仿宋_GB2312" w:cs="仿宋_GB2312"/>
          <w:szCs w:val="32"/>
        </w:rPr>
        <w:t>提高应急预案与应急救援标准衔接</w:t>
      </w:r>
      <w:r>
        <w:rPr>
          <w:rFonts w:hint="eastAsia" w:ascii="仿宋_GB2312" w:hAnsi="仿宋" w:eastAsia="仿宋_GB2312" w:cs="仿宋_GB2312"/>
          <w:szCs w:val="32"/>
        </w:rPr>
        <w:t>：要求企业以标准</w:t>
      </w:r>
      <w:r>
        <w:rPr>
          <w:rFonts w:hint="eastAsia" w:ascii="仿宋_GB2312" w:hAnsi="仿宋_GB2312" w:eastAsia="仿宋_GB2312" w:cs="仿宋_GB2312"/>
          <w:szCs w:val="32"/>
        </w:rPr>
        <w:t>完善企业生产安全事故应急机制，推动企业应急管理融入地方应急管理体系。</w:t>
      </w:r>
      <w:r>
        <w:rPr>
          <w:rFonts w:hint="eastAsia" w:ascii="仿宋_GB2312" w:hAnsi="仿宋_GB2312" w:eastAsia="仿宋_GB2312" w:cs="仿宋_GB2312"/>
          <w:b/>
          <w:bCs/>
          <w:szCs w:val="32"/>
        </w:rPr>
        <w:t>六是</w:t>
      </w:r>
      <w:r>
        <w:rPr>
          <w:rFonts w:hint="eastAsia" w:ascii="仿宋_GB2312" w:hAnsi="仿宋_GB2312" w:eastAsia="仿宋_GB2312" w:cs="仿宋_GB2312"/>
          <w:szCs w:val="32"/>
        </w:rPr>
        <w:t>加强安全生产信息化管理标准建设：企业应通过标准建设推动信息化与安全管理的融合，有效提升企业标准化的信息化水平。</w:t>
      </w:r>
    </w:p>
    <w:p>
      <w:pPr>
        <w:spacing w:line="560" w:lineRule="exact"/>
        <w:ind w:firstLine="643" w:firstLineChars="200"/>
        <w:rPr>
          <w:rFonts w:ascii="仿宋_GB2312" w:hAnsi="仿宋" w:eastAsia="仿宋_GB2312" w:cs="仿宋_GB2312"/>
          <w:b/>
          <w:bCs/>
          <w:szCs w:val="32"/>
        </w:rPr>
      </w:pPr>
      <w:r>
        <w:rPr>
          <w:rFonts w:hint="eastAsia" w:ascii="仿宋_GB2312" w:hAnsi="仿宋" w:eastAsia="仿宋_GB2312" w:cs="仿宋_GB2312"/>
          <w:b/>
          <w:bCs/>
          <w:szCs w:val="32"/>
        </w:rPr>
        <w:t>（三）保障措施。</w:t>
      </w:r>
    </w:p>
    <w:p>
      <w:pPr>
        <w:spacing w:line="560" w:lineRule="exact"/>
        <w:ind w:firstLine="643" w:firstLineChars="200"/>
        <w:rPr>
          <w:rFonts w:ascii="仿宋_GB2312" w:hAnsi="仿宋" w:eastAsia="仿宋_GB2312" w:cs="仿宋_GB2312"/>
          <w:szCs w:val="32"/>
        </w:rPr>
      </w:pPr>
      <w:r>
        <w:rPr>
          <w:rFonts w:hint="eastAsia" w:ascii="仿宋_GB2312" w:hAnsi="仿宋" w:eastAsia="仿宋_GB2312" w:cs="仿宋_GB2312"/>
          <w:b/>
          <w:bCs/>
          <w:szCs w:val="32"/>
        </w:rPr>
        <w:t>从企业层面，进行持续评估和自我激励</w:t>
      </w:r>
      <w:r>
        <w:rPr>
          <w:rFonts w:hint="eastAsia" w:ascii="仿宋_GB2312" w:hAnsi="仿宋" w:eastAsia="仿宋_GB2312" w:cs="仿宋_GB2312"/>
          <w:szCs w:val="32"/>
        </w:rPr>
        <w:t>：适时对安全生产企业标准“一企一策”工作实施情况进行自我评估，重点查找制约标准实施的主要因素和薄弱环节，并制定相应的解决方案；建立安全生产激励约束机制，将安全生产标准工作纳入安全生产绩效考核。</w:t>
      </w:r>
    </w:p>
    <w:p>
      <w:pPr>
        <w:spacing w:line="560" w:lineRule="exact"/>
        <w:ind w:firstLine="643" w:firstLineChars="200"/>
        <w:rPr>
          <w:rFonts w:ascii="仿宋_GB2312" w:hAnsi="黑体" w:eastAsia="仿宋_GB2312" w:cs="黑体"/>
          <w:b/>
          <w:szCs w:val="32"/>
        </w:rPr>
      </w:pPr>
      <w:r>
        <w:rPr>
          <w:rFonts w:hint="eastAsia" w:ascii="仿宋_GB2312" w:hAnsi="仿宋" w:eastAsia="仿宋_GB2312" w:cs="仿宋_GB2312"/>
          <w:b/>
          <w:bCs/>
          <w:szCs w:val="32"/>
        </w:rPr>
        <w:t>从部门层面，提供表彰奖励和政策支持</w:t>
      </w:r>
      <w:r>
        <w:rPr>
          <w:rFonts w:hint="eastAsia" w:ascii="仿宋_GB2312" w:hAnsi="仿宋" w:eastAsia="仿宋_GB2312" w:cs="仿宋_GB2312"/>
          <w:szCs w:val="32"/>
        </w:rPr>
        <w:t>：对实施安全生产企业标准“一企一策”工作成效显著并且未发生生产事故的企业和在企业安全生产标准工作中作出重大贡献的个人，按照国家有关规定给予相应的表彰和奖励；对于主动实施安全生产企业标准“一企一策”工作并且生产安全运行良好的企业适当简化行政事项事前审批程序，提供税费减免、财政补贴等各方面的优惠支持。</w:t>
      </w:r>
    </w:p>
    <w:p>
      <w:pPr>
        <w:spacing w:line="560" w:lineRule="exact"/>
        <w:rPr>
          <w:rFonts w:ascii="仿宋_GB2312" w:hAnsi="仿宋" w:eastAsia="仿宋_GB2312" w:cs="仿宋_GB2312"/>
          <w:szCs w:val="32"/>
        </w:rPr>
      </w:pPr>
      <w:r>
        <w:rPr>
          <w:rFonts w:hint="eastAsia" w:ascii="仿宋_GB2312" w:hAnsi="仿宋" w:eastAsia="仿宋_GB2312" w:cs="仿宋_GB2312"/>
          <w:szCs w:val="32"/>
        </w:rPr>
        <w:t xml:space="preserve">   </w:t>
      </w:r>
      <w:r>
        <w:rPr>
          <w:rFonts w:hint="eastAsia" w:ascii="仿宋_GB2312" w:hAnsi="仿宋" w:eastAsia="仿宋_GB2312" w:cs="仿宋_GB2312"/>
          <w:szCs w:val="32"/>
        </w:rPr>
        <w:br w:type="page"/>
      </w:r>
    </w:p>
    <w:p>
      <w:pPr>
        <w:spacing w:line="560" w:lineRule="exact"/>
        <w:rPr>
          <w:rFonts w:ascii="仿宋_GB2312" w:hAnsi="仿宋" w:eastAsia="仿宋_GB2312" w:cs="仿宋_GB2312"/>
          <w:b/>
          <w:bCs/>
          <w:szCs w:val="32"/>
        </w:rPr>
      </w:pPr>
      <w:r>
        <w:rPr>
          <w:rFonts w:hint="eastAsia" w:ascii="仿宋_GB2312" w:hAnsi="仿宋" w:eastAsia="仿宋_GB2312" w:cs="仿宋_GB2312"/>
          <w:b/>
          <w:bCs/>
          <w:szCs w:val="32"/>
        </w:rPr>
        <w:t>附件</w:t>
      </w:r>
    </w:p>
    <w:p>
      <w:pPr>
        <w:spacing w:line="560" w:lineRule="exact"/>
        <w:jc w:val="center"/>
        <w:rPr>
          <w:rFonts w:ascii="方正小标宋简体" w:hAnsi="华文中宋" w:eastAsia="方正小标宋简体" w:cs="华文中宋"/>
          <w:b/>
          <w:bCs/>
          <w:sz w:val="44"/>
          <w:szCs w:val="44"/>
        </w:rPr>
      </w:pPr>
      <w:r>
        <w:rPr>
          <w:rFonts w:hint="eastAsia" w:ascii="华文中宋" w:hAnsi="华文中宋" w:eastAsia="华文中宋" w:cs="华文中宋"/>
          <w:sz w:val="44"/>
          <w:szCs w:val="44"/>
        </w:rPr>
        <w:t>有关名词术语解释</w:t>
      </w:r>
    </w:p>
    <w:p>
      <w:pPr>
        <w:spacing w:line="560" w:lineRule="exact"/>
        <w:outlineLvl w:val="0"/>
        <w:rPr>
          <w:rFonts w:ascii="黑体" w:hAnsi="黑体" w:eastAsia="黑体" w:cs="黑体"/>
          <w:b/>
          <w:szCs w:val="32"/>
        </w:rPr>
      </w:pPr>
    </w:p>
    <w:p>
      <w:pPr>
        <w:spacing w:line="560" w:lineRule="exact"/>
        <w:ind w:left="640"/>
        <w:rPr>
          <w:rFonts w:ascii="仿宋_GB2312" w:hAnsi="仿宋_GB2312" w:eastAsia="仿宋_GB2312" w:cs="仿宋_GB2312"/>
          <w:b/>
          <w:bCs/>
          <w:szCs w:val="32"/>
        </w:rPr>
      </w:pPr>
      <w:r>
        <w:rPr>
          <w:rFonts w:hint="eastAsia" w:ascii="仿宋_GB2312" w:hAnsi="仿宋_GB2312" w:eastAsia="仿宋_GB2312" w:cs="仿宋_GB2312"/>
          <w:b/>
          <w:bCs/>
          <w:szCs w:val="32"/>
        </w:rPr>
        <w:t>1.企业标准</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由企业自主制定，对企业的生产、经营、管理和创新等领域需要协调、统一的技术要求、管理要求和工作要求作出统一规定，由企业法人代表或者授权的负责人批准、发布，并在本企业范围内实施。企业标准的有关技术要求不得低于强制性国家标准的相关技术要求。</w:t>
      </w:r>
    </w:p>
    <w:p>
      <w:pPr>
        <w:spacing w:line="560" w:lineRule="exact"/>
        <w:ind w:left="640"/>
        <w:rPr>
          <w:rFonts w:ascii="仿宋_GB2312" w:hAnsi="仿宋_GB2312" w:eastAsia="仿宋_GB2312" w:cs="仿宋_GB2312"/>
          <w:b/>
          <w:bCs/>
          <w:szCs w:val="32"/>
        </w:rPr>
      </w:pPr>
      <w:r>
        <w:rPr>
          <w:rFonts w:hint="eastAsia" w:ascii="仿宋_GB2312" w:hAnsi="仿宋_GB2312" w:eastAsia="仿宋_GB2312" w:cs="仿宋_GB2312"/>
          <w:b/>
          <w:bCs/>
          <w:szCs w:val="32"/>
        </w:rPr>
        <w:t>2.企业标准化与企业标准化评审</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标准化是指标准制定、标准宣贯及标准实施和监督管理等全过程。标准化的本质在于实施标准、改进标准。企业标准化的要求是，贯彻执行法律法规政策，实施国家标准、行业标准和地方标准，采用国际标准和国外先进标准。</w:t>
      </w:r>
    </w:p>
    <w:p>
      <w:pPr>
        <w:widowControl/>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企业安全生产标准化评审是指由企业自愿申请、由第三方机构进行安全生产领域标准化评审，并依据标准将企业标准化达标等级分为一级、二级、三级。制定《工作指引》主要是引导企业加强安全生产标准制修订，推动企业健全适用于企业自身的安全生产企业标准化管理体系。</w:t>
      </w:r>
    </w:p>
    <w:p>
      <w:pPr>
        <w:spacing w:line="560" w:lineRule="exact"/>
        <w:ind w:left="640"/>
        <w:rPr>
          <w:rFonts w:ascii="仿宋_GB2312" w:hAnsi="仿宋_GB2312" w:eastAsia="仿宋_GB2312" w:cs="仿宋_GB2312"/>
          <w:b/>
          <w:bCs/>
          <w:szCs w:val="32"/>
        </w:rPr>
      </w:pPr>
      <w:r>
        <w:rPr>
          <w:rFonts w:hint="eastAsia" w:ascii="仿宋_GB2312" w:hAnsi="仿宋_GB2312" w:eastAsia="仿宋_GB2312" w:cs="仿宋_GB2312"/>
          <w:b/>
          <w:bCs/>
          <w:szCs w:val="32"/>
        </w:rPr>
        <w:t>3.安全生产企业标准“一企一策”工作</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企业在全面对标、贯彻落实安全生产法律法规政策及国家标准、行业标准和地方标准的基础上，结合企业行业特点、企业规模、职工结构、生产工艺、风险管控、隐患治理和应急救援等实际情况，以企业标准制修订为引领，自我评估、自我纠正和自我完善安全生产企业标准，提升企业本质安全能力。</w:t>
      </w:r>
    </w:p>
    <w:p>
      <w:pPr>
        <w:spacing w:line="560" w:lineRule="exact"/>
        <w:ind w:left="640"/>
        <w:rPr>
          <w:rFonts w:ascii="仿宋_GB2312" w:hAnsi="仿宋_GB2312" w:eastAsia="仿宋_GB2312" w:cs="仿宋_GB2312"/>
          <w:b/>
          <w:bCs/>
          <w:szCs w:val="32"/>
        </w:rPr>
      </w:pPr>
      <w:r>
        <w:rPr>
          <w:rFonts w:hint="eastAsia" w:ascii="仿宋_GB2312" w:hAnsi="仿宋_GB2312" w:eastAsia="仿宋_GB2312" w:cs="仿宋_GB2312"/>
          <w:b/>
          <w:bCs/>
          <w:szCs w:val="32"/>
        </w:rPr>
        <w:t>4.企业标准分类</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安全生产企业标准分为技术标准、管理标准和工作标准。技术标准是对企业标准化领域中需要协调统一的技术事项所制定的标准，主要有通用技术标准、工程技术标准、生产过程技术标准、产品技术标准等；管理标准是对企业标准化领域中需要协调统一的管理事项所制定的标准，主要有基础管理标准、技术管理标准、经济管理标准、行政管理标准，其中技术管理标准是为了保证各项技术工作更有效的进行所制定的管理标准。工作标准是对企业标准化领域中需要协调统一的工作事项制定的标准，以工作范围、责任、权限等为内容，主要规定在生产经营活动中应尽的职责和应有的权限。</w:t>
      </w:r>
    </w:p>
    <w:p>
      <w:pPr>
        <w:spacing w:line="560" w:lineRule="exact"/>
        <w:ind w:firstLine="643" w:firstLineChars="200"/>
        <w:rPr>
          <w:rFonts w:ascii="仿宋_GB2312" w:hAnsi="仿宋_GB2312" w:eastAsia="仿宋_GB2312" w:cs="仿宋_GB2312"/>
          <w:b/>
          <w:bCs/>
          <w:szCs w:val="32"/>
        </w:rPr>
      </w:pPr>
      <w:r>
        <w:rPr>
          <w:rFonts w:hint="eastAsia" w:ascii="仿宋_GB2312" w:hAnsi="仿宋_GB2312" w:eastAsia="仿宋_GB2312" w:cs="仿宋_GB2312"/>
          <w:b/>
          <w:bCs/>
          <w:szCs w:val="32"/>
        </w:rPr>
        <w:t>5</w:t>
      </w:r>
      <w:r>
        <w:rPr>
          <w:rFonts w:ascii="仿宋_GB2312" w:hAnsi="仿宋_GB2312" w:eastAsia="仿宋_GB2312" w:cs="仿宋_GB2312"/>
          <w:b/>
          <w:bCs/>
          <w:szCs w:val="32"/>
        </w:rPr>
        <w:t>.</w:t>
      </w:r>
      <w:r>
        <w:rPr>
          <w:rFonts w:hint="eastAsia" w:ascii="仿宋_GB2312" w:hAnsi="仿宋_GB2312" w:eastAsia="仿宋_GB2312" w:cs="仿宋_GB2312"/>
          <w:b/>
          <w:bCs/>
          <w:szCs w:val="32"/>
        </w:rPr>
        <w:t>持续评估</w:t>
      </w:r>
    </w:p>
    <w:p>
      <w:pPr>
        <w:spacing w:line="560" w:lineRule="exact"/>
        <w:ind w:firstLine="640" w:firstLineChars="200"/>
      </w:pPr>
      <w:r>
        <w:rPr>
          <w:rFonts w:hint="eastAsia" w:ascii="仿宋_GB2312" w:hAnsi="仿宋_GB2312" w:eastAsia="仿宋_GB2312" w:cs="仿宋_GB2312"/>
          <w:szCs w:val="32"/>
        </w:rPr>
        <w:t>采用企业自评和外部评审等方式定期对安全生产企业标准“一企一策”工作实施情况进行评估，</w:t>
      </w:r>
      <w:r>
        <w:rPr>
          <w:rFonts w:hint="eastAsia" w:ascii="仿宋" w:hAnsi="仿宋" w:eastAsia="仿宋" w:cs="仿宋_GB2312"/>
          <w:szCs w:val="32"/>
        </w:rPr>
        <w:t>重点</w:t>
      </w:r>
      <w:r>
        <w:rPr>
          <w:rFonts w:hint="eastAsia" w:ascii="仿宋_GB2312" w:hAnsi="仿宋_GB2312" w:eastAsia="仿宋_GB2312" w:cs="仿宋_GB2312"/>
          <w:szCs w:val="32"/>
        </w:rPr>
        <w:t>查找制约安全生产标准化存在的主要问题和薄弱环节，及时研究制定解决方案。</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仿宋体">
    <w:altName w:val="方正仿宋_GBK"/>
    <w:panose1 w:val="00000000000000000000"/>
    <w:charset w:val="00"/>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a Sans">
    <w:altName w:val="PakType Naskh Basic"/>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9</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01673"/>
    <w:multiLevelType w:val="singleLevel"/>
    <w:tmpl w:val="5F80167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5"/>
  <w:drawingGridHorizontalSpacing w:val="144"/>
  <w:drawingGridVerticalSpacing w:val="284"/>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2"/>
  </w:compat>
  <w:rsids>
    <w:rsidRoot w:val="0047614A"/>
    <w:rsid w:val="00000BD9"/>
    <w:rsid w:val="00006738"/>
    <w:rsid w:val="00010248"/>
    <w:rsid w:val="00012746"/>
    <w:rsid w:val="00015389"/>
    <w:rsid w:val="000220B9"/>
    <w:rsid w:val="00030CF4"/>
    <w:rsid w:val="000361F6"/>
    <w:rsid w:val="00036BEC"/>
    <w:rsid w:val="00064AEF"/>
    <w:rsid w:val="000655E6"/>
    <w:rsid w:val="00070403"/>
    <w:rsid w:val="00071F6B"/>
    <w:rsid w:val="00074389"/>
    <w:rsid w:val="0007508E"/>
    <w:rsid w:val="000857E0"/>
    <w:rsid w:val="000911DD"/>
    <w:rsid w:val="000934DA"/>
    <w:rsid w:val="000B2896"/>
    <w:rsid w:val="000B4CA3"/>
    <w:rsid w:val="000C0EAB"/>
    <w:rsid w:val="000D0805"/>
    <w:rsid w:val="000D0A1B"/>
    <w:rsid w:val="000D51BF"/>
    <w:rsid w:val="000E64DA"/>
    <w:rsid w:val="000F148B"/>
    <w:rsid w:val="000F5E55"/>
    <w:rsid w:val="000F6F80"/>
    <w:rsid w:val="001008F6"/>
    <w:rsid w:val="0010787C"/>
    <w:rsid w:val="00110FA9"/>
    <w:rsid w:val="001129F1"/>
    <w:rsid w:val="001149D6"/>
    <w:rsid w:val="0011699F"/>
    <w:rsid w:val="00117073"/>
    <w:rsid w:val="00117D2C"/>
    <w:rsid w:val="00120755"/>
    <w:rsid w:val="001308FC"/>
    <w:rsid w:val="00131516"/>
    <w:rsid w:val="001353CE"/>
    <w:rsid w:val="00135E12"/>
    <w:rsid w:val="0013786E"/>
    <w:rsid w:val="00145639"/>
    <w:rsid w:val="00147ED4"/>
    <w:rsid w:val="001515B4"/>
    <w:rsid w:val="001518F2"/>
    <w:rsid w:val="00153199"/>
    <w:rsid w:val="0015346B"/>
    <w:rsid w:val="00165351"/>
    <w:rsid w:val="0016635D"/>
    <w:rsid w:val="00171D51"/>
    <w:rsid w:val="001756CF"/>
    <w:rsid w:val="00185F19"/>
    <w:rsid w:val="001869DC"/>
    <w:rsid w:val="00187463"/>
    <w:rsid w:val="001911EC"/>
    <w:rsid w:val="00191AC1"/>
    <w:rsid w:val="00191BEA"/>
    <w:rsid w:val="00196FD3"/>
    <w:rsid w:val="001A0F24"/>
    <w:rsid w:val="001A1550"/>
    <w:rsid w:val="001A2624"/>
    <w:rsid w:val="001B5F1E"/>
    <w:rsid w:val="001C0958"/>
    <w:rsid w:val="001C1F37"/>
    <w:rsid w:val="001C762D"/>
    <w:rsid w:val="001D3C36"/>
    <w:rsid w:val="001D66F2"/>
    <w:rsid w:val="001D6FCC"/>
    <w:rsid w:val="001D7F2F"/>
    <w:rsid w:val="001E5134"/>
    <w:rsid w:val="001E581D"/>
    <w:rsid w:val="001E6567"/>
    <w:rsid w:val="001F12E8"/>
    <w:rsid w:val="001F24C1"/>
    <w:rsid w:val="001F62B7"/>
    <w:rsid w:val="00206C2D"/>
    <w:rsid w:val="00207B1A"/>
    <w:rsid w:val="00207BB9"/>
    <w:rsid w:val="002112B1"/>
    <w:rsid w:val="00214600"/>
    <w:rsid w:val="00222493"/>
    <w:rsid w:val="0022791F"/>
    <w:rsid w:val="002312AC"/>
    <w:rsid w:val="00233516"/>
    <w:rsid w:val="00250E63"/>
    <w:rsid w:val="002521F1"/>
    <w:rsid w:val="0025657C"/>
    <w:rsid w:val="002600FB"/>
    <w:rsid w:val="00260748"/>
    <w:rsid w:val="00262777"/>
    <w:rsid w:val="00271856"/>
    <w:rsid w:val="00271B08"/>
    <w:rsid w:val="00272B50"/>
    <w:rsid w:val="002739FC"/>
    <w:rsid w:val="00275C58"/>
    <w:rsid w:val="00282194"/>
    <w:rsid w:val="00282764"/>
    <w:rsid w:val="002834E9"/>
    <w:rsid w:val="0028531C"/>
    <w:rsid w:val="00286B32"/>
    <w:rsid w:val="002A1B8B"/>
    <w:rsid w:val="002A31F6"/>
    <w:rsid w:val="002A4A40"/>
    <w:rsid w:val="002A595A"/>
    <w:rsid w:val="002B34A9"/>
    <w:rsid w:val="002B4CB3"/>
    <w:rsid w:val="002B4D17"/>
    <w:rsid w:val="002C09A4"/>
    <w:rsid w:val="002C4C2F"/>
    <w:rsid w:val="002D71A4"/>
    <w:rsid w:val="002E1CA5"/>
    <w:rsid w:val="002E48CD"/>
    <w:rsid w:val="002F272F"/>
    <w:rsid w:val="002F3302"/>
    <w:rsid w:val="002F3D53"/>
    <w:rsid w:val="002F44F2"/>
    <w:rsid w:val="002F614D"/>
    <w:rsid w:val="002F65DD"/>
    <w:rsid w:val="00301585"/>
    <w:rsid w:val="00303E2F"/>
    <w:rsid w:val="003057A2"/>
    <w:rsid w:val="00305820"/>
    <w:rsid w:val="003063EC"/>
    <w:rsid w:val="003144AD"/>
    <w:rsid w:val="00315A38"/>
    <w:rsid w:val="00321327"/>
    <w:rsid w:val="003219C6"/>
    <w:rsid w:val="003226FB"/>
    <w:rsid w:val="003237B7"/>
    <w:rsid w:val="00324088"/>
    <w:rsid w:val="00330ABD"/>
    <w:rsid w:val="00332EF9"/>
    <w:rsid w:val="00334724"/>
    <w:rsid w:val="00334AE9"/>
    <w:rsid w:val="00344CBF"/>
    <w:rsid w:val="00346A59"/>
    <w:rsid w:val="003478C2"/>
    <w:rsid w:val="00350C63"/>
    <w:rsid w:val="0035225C"/>
    <w:rsid w:val="00361724"/>
    <w:rsid w:val="00363B27"/>
    <w:rsid w:val="00364023"/>
    <w:rsid w:val="00364836"/>
    <w:rsid w:val="003669EC"/>
    <w:rsid w:val="00382807"/>
    <w:rsid w:val="003902FB"/>
    <w:rsid w:val="00392B2E"/>
    <w:rsid w:val="00393331"/>
    <w:rsid w:val="00396556"/>
    <w:rsid w:val="00396A33"/>
    <w:rsid w:val="003A093A"/>
    <w:rsid w:val="003A1355"/>
    <w:rsid w:val="003A2638"/>
    <w:rsid w:val="003B2361"/>
    <w:rsid w:val="003B2FF7"/>
    <w:rsid w:val="003B35CD"/>
    <w:rsid w:val="003B39E7"/>
    <w:rsid w:val="003C28D2"/>
    <w:rsid w:val="003E2B94"/>
    <w:rsid w:val="003E6ED2"/>
    <w:rsid w:val="003F3BE7"/>
    <w:rsid w:val="003F4122"/>
    <w:rsid w:val="003F50CA"/>
    <w:rsid w:val="003F5811"/>
    <w:rsid w:val="00415351"/>
    <w:rsid w:val="00417B5B"/>
    <w:rsid w:val="00422E86"/>
    <w:rsid w:val="00423642"/>
    <w:rsid w:val="00425B25"/>
    <w:rsid w:val="00427889"/>
    <w:rsid w:val="0042789E"/>
    <w:rsid w:val="00427A1E"/>
    <w:rsid w:val="004326D0"/>
    <w:rsid w:val="00435A56"/>
    <w:rsid w:val="00437662"/>
    <w:rsid w:val="004421A3"/>
    <w:rsid w:val="004425B4"/>
    <w:rsid w:val="0044476D"/>
    <w:rsid w:val="004469E8"/>
    <w:rsid w:val="00451B77"/>
    <w:rsid w:val="0045711E"/>
    <w:rsid w:val="004577F0"/>
    <w:rsid w:val="004701D4"/>
    <w:rsid w:val="004758D4"/>
    <w:rsid w:val="0047614A"/>
    <w:rsid w:val="00483EC6"/>
    <w:rsid w:val="00484422"/>
    <w:rsid w:val="0049133C"/>
    <w:rsid w:val="004A600D"/>
    <w:rsid w:val="004A624A"/>
    <w:rsid w:val="004A66A6"/>
    <w:rsid w:val="004B0E28"/>
    <w:rsid w:val="004B118C"/>
    <w:rsid w:val="004B17D9"/>
    <w:rsid w:val="004B1C84"/>
    <w:rsid w:val="004B5E5D"/>
    <w:rsid w:val="004C22B5"/>
    <w:rsid w:val="004C31AB"/>
    <w:rsid w:val="004C41B0"/>
    <w:rsid w:val="004C4C0A"/>
    <w:rsid w:val="004C76CD"/>
    <w:rsid w:val="004D3911"/>
    <w:rsid w:val="004D3E71"/>
    <w:rsid w:val="004D73CD"/>
    <w:rsid w:val="004E39BC"/>
    <w:rsid w:val="004E3C4F"/>
    <w:rsid w:val="004F375D"/>
    <w:rsid w:val="004F5EFF"/>
    <w:rsid w:val="00500D1A"/>
    <w:rsid w:val="0050169F"/>
    <w:rsid w:val="00501B32"/>
    <w:rsid w:val="005113E9"/>
    <w:rsid w:val="0052166E"/>
    <w:rsid w:val="00523F5A"/>
    <w:rsid w:val="0053234F"/>
    <w:rsid w:val="00532DA2"/>
    <w:rsid w:val="00534391"/>
    <w:rsid w:val="005434FC"/>
    <w:rsid w:val="00560DA4"/>
    <w:rsid w:val="00567EE9"/>
    <w:rsid w:val="00570488"/>
    <w:rsid w:val="00571757"/>
    <w:rsid w:val="005748C4"/>
    <w:rsid w:val="00574C31"/>
    <w:rsid w:val="0057507F"/>
    <w:rsid w:val="00576178"/>
    <w:rsid w:val="00576463"/>
    <w:rsid w:val="005873B5"/>
    <w:rsid w:val="00591D40"/>
    <w:rsid w:val="0059206A"/>
    <w:rsid w:val="0059701C"/>
    <w:rsid w:val="0059704E"/>
    <w:rsid w:val="005A0E4C"/>
    <w:rsid w:val="005A37CE"/>
    <w:rsid w:val="005C12B4"/>
    <w:rsid w:val="005C2751"/>
    <w:rsid w:val="005C44C9"/>
    <w:rsid w:val="005C686E"/>
    <w:rsid w:val="005E7607"/>
    <w:rsid w:val="005F03D5"/>
    <w:rsid w:val="005F6304"/>
    <w:rsid w:val="006018B8"/>
    <w:rsid w:val="006063A3"/>
    <w:rsid w:val="006160E4"/>
    <w:rsid w:val="0062020E"/>
    <w:rsid w:val="00623E0E"/>
    <w:rsid w:val="00627166"/>
    <w:rsid w:val="006300DF"/>
    <w:rsid w:val="00632A94"/>
    <w:rsid w:val="00640236"/>
    <w:rsid w:val="00641E43"/>
    <w:rsid w:val="0064229D"/>
    <w:rsid w:val="00652AF9"/>
    <w:rsid w:val="006549BB"/>
    <w:rsid w:val="00656228"/>
    <w:rsid w:val="0066504E"/>
    <w:rsid w:val="00672F22"/>
    <w:rsid w:val="006736BE"/>
    <w:rsid w:val="00675657"/>
    <w:rsid w:val="0067723C"/>
    <w:rsid w:val="0068266A"/>
    <w:rsid w:val="006844BE"/>
    <w:rsid w:val="00684778"/>
    <w:rsid w:val="0069075E"/>
    <w:rsid w:val="006916D5"/>
    <w:rsid w:val="00692001"/>
    <w:rsid w:val="006937BA"/>
    <w:rsid w:val="006A5E69"/>
    <w:rsid w:val="006B27B3"/>
    <w:rsid w:val="006C3A99"/>
    <w:rsid w:val="006C5984"/>
    <w:rsid w:val="006D0387"/>
    <w:rsid w:val="006D3A76"/>
    <w:rsid w:val="006D4940"/>
    <w:rsid w:val="006D5100"/>
    <w:rsid w:val="006D7083"/>
    <w:rsid w:val="006E06ED"/>
    <w:rsid w:val="006E107E"/>
    <w:rsid w:val="006E46F5"/>
    <w:rsid w:val="006E686F"/>
    <w:rsid w:val="006E7686"/>
    <w:rsid w:val="006F1391"/>
    <w:rsid w:val="006F3198"/>
    <w:rsid w:val="00701657"/>
    <w:rsid w:val="007031B7"/>
    <w:rsid w:val="007034B2"/>
    <w:rsid w:val="0070502E"/>
    <w:rsid w:val="00706E48"/>
    <w:rsid w:val="00707FED"/>
    <w:rsid w:val="0071350E"/>
    <w:rsid w:val="007135EA"/>
    <w:rsid w:val="007165D3"/>
    <w:rsid w:val="007217F7"/>
    <w:rsid w:val="00735106"/>
    <w:rsid w:val="0073752A"/>
    <w:rsid w:val="0074226C"/>
    <w:rsid w:val="0074521D"/>
    <w:rsid w:val="0074778F"/>
    <w:rsid w:val="00747BF6"/>
    <w:rsid w:val="00750854"/>
    <w:rsid w:val="00754CB4"/>
    <w:rsid w:val="00755C5A"/>
    <w:rsid w:val="00756AA7"/>
    <w:rsid w:val="00757FF1"/>
    <w:rsid w:val="00761C42"/>
    <w:rsid w:val="00771534"/>
    <w:rsid w:val="00774ED9"/>
    <w:rsid w:val="0079161A"/>
    <w:rsid w:val="00793EA8"/>
    <w:rsid w:val="007A0D84"/>
    <w:rsid w:val="007A48F4"/>
    <w:rsid w:val="007A5A5A"/>
    <w:rsid w:val="007A66B5"/>
    <w:rsid w:val="007A761F"/>
    <w:rsid w:val="007A7E29"/>
    <w:rsid w:val="007B2402"/>
    <w:rsid w:val="007B757F"/>
    <w:rsid w:val="007B7EB3"/>
    <w:rsid w:val="007C716B"/>
    <w:rsid w:val="007D1D9A"/>
    <w:rsid w:val="007D2B31"/>
    <w:rsid w:val="007D4247"/>
    <w:rsid w:val="007D5B06"/>
    <w:rsid w:val="007E179B"/>
    <w:rsid w:val="007E1DFE"/>
    <w:rsid w:val="007E6AB5"/>
    <w:rsid w:val="007F0870"/>
    <w:rsid w:val="007F55F8"/>
    <w:rsid w:val="007F74B0"/>
    <w:rsid w:val="00800D62"/>
    <w:rsid w:val="00801217"/>
    <w:rsid w:val="00812D26"/>
    <w:rsid w:val="00813E53"/>
    <w:rsid w:val="008141F5"/>
    <w:rsid w:val="008214EC"/>
    <w:rsid w:val="00827573"/>
    <w:rsid w:val="0084694A"/>
    <w:rsid w:val="008469B0"/>
    <w:rsid w:val="00850F09"/>
    <w:rsid w:val="008517C4"/>
    <w:rsid w:val="008529A0"/>
    <w:rsid w:val="00856561"/>
    <w:rsid w:val="00857335"/>
    <w:rsid w:val="00866902"/>
    <w:rsid w:val="008701DE"/>
    <w:rsid w:val="00870393"/>
    <w:rsid w:val="00872091"/>
    <w:rsid w:val="00877EC6"/>
    <w:rsid w:val="00883CBC"/>
    <w:rsid w:val="00890433"/>
    <w:rsid w:val="00893464"/>
    <w:rsid w:val="00895C21"/>
    <w:rsid w:val="00897B83"/>
    <w:rsid w:val="008A1FD0"/>
    <w:rsid w:val="008A37EF"/>
    <w:rsid w:val="008A6606"/>
    <w:rsid w:val="008A6A63"/>
    <w:rsid w:val="008B20D3"/>
    <w:rsid w:val="008B251B"/>
    <w:rsid w:val="008B2AE8"/>
    <w:rsid w:val="008B4F92"/>
    <w:rsid w:val="008C0BB5"/>
    <w:rsid w:val="008C1C5F"/>
    <w:rsid w:val="008D7FA0"/>
    <w:rsid w:val="008E3D4F"/>
    <w:rsid w:val="008F3ECC"/>
    <w:rsid w:val="008F704F"/>
    <w:rsid w:val="008F79DD"/>
    <w:rsid w:val="009014AF"/>
    <w:rsid w:val="009024CF"/>
    <w:rsid w:val="00902A2F"/>
    <w:rsid w:val="009034BA"/>
    <w:rsid w:val="00903CDC"/>
    <w:rsid w:val="00906F3B"/>
    <w:rsid w:val="00913CD4"/>
    <w:rsid w:val="00914E6F"/>
    <w:rsid w:val="0092241A"/>
    <w:rsid w:val="00924006"/>
    <w:rsid w:val="0092400F"/>
    <w:rsid w:val="0092647C"/>
    <w:rsid w:val="00930E4B"/>
    <w:rsid w:val="009334CF"/>
    <w:rsid w:val="00933ED2"/>
    <w:rsid w:val="0093618B"/>
    <w:rsid w:val="00936D91"/>
    <w:rsid w:val="00937F4C"/>
    <w:rsid w:val="009428CC"/>
    <w:rsid w:val="00942F1C"/>
    <w:rsid w:val="00943B34"/>
    <w:rsid w:val="00954167"/>
    <w:rsid w:val="00964314"/>
    <w:rsid w:val="0096506D"/>
    <w:rsid w:val="00970180"/>
    <w:rsid w:val="00972C20"/>
    <w:rsid w:val="009748AD"/>
    <w:rsid w:val="00974E67"/>
    <w:rsid w:val="009762AD"/>
    <w:rsid w:val="009778BB"/>
    <w:rsid w:val="00980ADA"/>
    <w:rsid w:val="009837BC"/>
    <w:rsid w:val="0098574E"/>
    <w:rsid w:val="00986684"/>
    <w:rsid w:val="0099295D"/>
    <w:rsid w:val="009A1049"/>
    <w:rsid w:val="009A44E0"/>
    <w:rsid w:val="009A494D"/>
    <w:rsid w:val="009B0C28"/>
    <w:rsid w:val="009B462E"/>
    <w:rsid w:val="009B547F"/>
    <w:rsid w:val="009B78D1"/>
    <w:rsid w:val="009B7B26"/>
    <w:rsid w:val="009C0578"/>
    <w:rsid w:val="009C1292"/>
    <w:rsid w:val="009C3001"/>
    <w:rsid w:val="009C300C"/>
    <w:rsid w:val="009D13BB"/>
    <w:rsid w:val="009D2147"/>
    <w:rsid w:val="009D568E"/>
    <w:rsid w:val="009E15E2"/>
    <w:rsid w:val="009E4D41"/>
    <w:rsid w:val="009E5AAE"/>
    <w:rsid w:val="009F274C"/>
    <w:rsid w:val="009F2D31"/>
    <w:rsid w:val="00A01150"/>
    <w:rsid w:val="00A06558"/>
    <w:rsid w:val="00A15822"/>
    <w:rsid w:val="00A1705A"/>
    <w:rsid w:val="00A350A0"/>
    <w:rsid w:val="00A36B16"/>
    <w:rsid w:val="00A411F6"/>
    <w:rsid w:val="00A41A3C"/>
    <w:rsid w:val="00A50C52"/>
    <w:rsid w:val="00A54458"/>
    <w:rsid w:val="00A55160"/>
    <w:rsid w:val="00A562AA"/>
    <w:rsid w:val="00A61138"/>
    <w:rsid w:val="00A66880"/>
    <w:rsid w:val="00A6742A"/>
    <w:rsid w:val="00A718AA"/>
    <w:rsid w:val="00A719AB"/>
    <w:rsid w:val="00A71AAA"/>
    <w:rsid w:val="00A73E69"/>
    <w:rsid w:val="00A77EA5"/>
    <w:rsid w:val="00A77F90"/>
    <w:rsid w:val="00A8301D"/>
    <w:rsid w:val="00A83027"/>
    <w:rsid w:val="00A83F6E"/>
    <w:rsid w:val="00A854ED"/>
    <w:rsid w:val="00A91F79"/>
    <w:rsid w:val="00A93DED"/>
    <w:rsid w:val="00A965D6"/>
    <w:rsid w:val="00A96852"/>
    <w:rsid w:val="00A9703B"/>
    <w:rsid w:val="00AB1388"/>
    <w:rsid w:val="00AB2BBA"/>
    <w:rsid w:val="00AC13B3"/>
    <w:rsid w:val="00AC22C2"/>
    <w:rsid w:val="00AC3AB9"/>
    <w:rsid w:val="00AC50E2"/>
    <w:rsid w:val="00AC60BA"/>
    <w:rsid w:val="00AC7A7B"/>
    <w:rsid w:val="00AD289D"/>
    <w:rsid w:val="00AD48E0"/>
    <w:rsid w:val="00AE38FB"/>
    <w:rsid w:val="00AF7565"/>
    <w:rsid w:val="00B00E00"/>
    <w:rsid w:val="00B102C8"/>
    <w:rsid w:val="00B13123"/>
    <w:rsid w:val="00B13B6A"/>
    <w:rsid w:val="00B16E30"/>
    <w:rsid w:val="00B21D43"/>
    <w:rsid w:val="00B24F96"/>
    <w:rsid w:val="00B31E86"/>
    <w:rsid w:val="00B40F14"/>
    <w:rsid w:val="00B4236D"/>
    <w:rsid w:val="00B437C5"/>
    <w:rsid w:val="00B510C8"/>
    <w:rsid w:val="00B51E2E"/>
    <w:rsid w:val="00B52351"/>
    <w:rsid w:val="00B54605"/>
    <w:rsid w:val="00B614F6"/>
    <w:rsid w:val="00B6267D"/>
    <w:rsid w:val="00B668C7"/>
    <w:rsid w:val="00B6729B"/>
    <w:rsid w:val="00B73AC6"/>
    <w:rsid w:val="00B751D1"/>
    <w:rsid w:val="00B81645"/>
    <w:rsid w:val="00B841F0"/>
    <w:rsid w:val="00B91FA7"/>
    <w:rsid w:val="00B94237"/>
    <w:rsid w:val="00B9796E"/>
    <w:rsid w:val="00BA20EE"/>
    <w:rsid w:val="00BA25C4"/>
    <w:rsid w:val="00BA4CEA"/>
    <w:rsid w:val="00BC3736"/>
    <w:rsid w:val="00BC3CA2"/>
    <w:rsid w:val="00BC4763"/>
    <w:rsid w:val="00BC6F68"/>
    <w:rsid w:val="00BC773A"/>
    <w:rsid w:val="00BC7E53"/>
    <w:rsid w:val="00BD2E93"/>
    <w:rsid w:val="00BD3E42"/>
    <w:rsid w:val="00BD442A"/>
    <w:rsid w:val="00BD6B86"/>
    <w:rsid w:val="00BE0519"/>
    <w:rsid w:val="00BE0FCB"/>
    <w:rsid w:val="00BE21AD"/>
    <w:rsid w:val="00BE35E4"/>
    <w:rsid w:val="00BE5714"/>
    <w:rsid w:val="00BF0D01"/>
    <w:rsid w:val="00BF4582"/>
    <w:rsid w:val="00BF56F7"/>
    <w:rsid w:val="00BF632C"/>
    <w:rsid w:val="00C028C3"/>
    <w:rsid w:val="00C033ED"/>
    <w:rsid w:val="00C038B9"/>
    <w:rsid w:val="00C038F3"/>
    <w:rsid w:val="00C04283"/>
    <w:rsid w:val="00C05FC5"/>
    <w:rsid w:val="00C07D8E"/>
    <w:rsid w:val="00C11FB5"/>
    <w:rsid w:val="00C15E44"/>
    <w:rsid w:val="00C15F1D"/>
    <w:rsid w:val="00C17E96"/>
    <w:rsid w:val="00C222ED"/>
    <w:rsid w:val="00C22EE9"/>
    <w:rsid w:val="00C3109B"/>
    <w:rsid w:val="00C32171"/>
    <w:rsid w:val="00C33467"/>
    <w:rsid w:val="00C3615E"/>
    <w:rsid w:val="00C36CA0"/>
    <w:rsid w:val="00C379D7"/>
    <w:rsid w:val="00C43B9F"/>
    <w:rsid w:val="00C452BB"/>
    <w:rsid w:val="00C4616A"/>
    <w:rsid w:val="00C519DE"/>
    <w:rsid w:val="00C5492E"/>
    <w:rsid w:val="00C5541B"/>
    <w:rsid w:val="00C61CE0"/>
    <w:rsid w:val="00C65E11"/>
    <w:rsid w:val="00C72841"/>
    <w:rsid w:val="00C73865"/>
    <w:rsid w:val="00C8156A"/>
    <w:rsid w:val="00C86FF9"/>
    <w:rsid w:val="00C87FF0"/>
    <w:rsid w:val="00C93F24"/>
    <w:rsid w:val="00C943A5"/>
    <w:rsid w:val="00C979A4"/>
    <w:rsid w:val="00CA05A7"/>
    <w:rsid w:val="00CA09CF"/>
    <w:rsid w:val="00CA241D"/>
    <w:rsid w:val="00CA2647"/>
    <w:rsid w:val="00CA2A46"/>
    <w:rsid w:val="00CA7CB3"/>
    <w:rsid w:val="00CB1AC6"/>
    <w:rsid w:val="00CB3C1A"/>
    <w:rsid w:val="00CB509F"/>
    <w:rsid w:val="00CB6265"/>
    <w:rsid w:val="00CC44C1"/>
    <w:rsid w:val="00CC4ECE"/>
    <w:rsid w:val="00CC601F"/>
    <w:rsid w:val="00CD3EA2"/>
    <w:rsid w:val="00CD50C4"/>
    <w:rsid w:val="00CD5AB9"/>
    <w:rsid w:val="00CD7663"/>
    <w:rsid w:val="00CD7FBD"/>
    <w:rsid w:val="00CE46C1"/>
    <w:rsid w:val="00CE4E6B"/>
    <w:rsid w:val="00CE59F5"/>
    <w:rsid w:val="00CE6543"/>
    <w:rsid w:val="00CE6DFE"/>
    <w:rsid w:val="00CF1763"/>
    <w:rsid w:val="00CF5EA7"/>
    <w:rsid w:val="00D03BA8"/>
    <w:rsid w:val="00D177D2"/>
    <w:rsid w:val="00D217C3"/>
    <w:rsid w:val="00D21F20"/>
    <w:rsid w:val="00D2278A"/>
    <w:rsid w:val="00D240BF"/>
    <w:rsid w:val="00D357AD"/>
    <w:rsid w:val="00D432DF"/>
    <w:rsid w:val="00D4335A"/>
    <w:rsid w:val="00D43429"/>
    <w:rsid w:val="00D44CA8"/>
    <w:rsid w:val="00D455B8"/>
    <w:rsid w:val="00D53E62"/>
    <w:rsid w:val="00D5477E"/>
    <w:rsid w:val="00D54EC0"/>
    <w:rsid w:val="00D60477"/>
    <w:rsid w:val="00D64F40"/>
    <w:rsid w:val="00D678CB"/>
    <w:rsid w:val="00D70287"/>
    <w:rsid w:val="00D72115"/>
    <w:rsid w:val="00D76D33"/>
    <w:rsid w:val="00D775EF"/>
    <w:rsid w:val="00D912F0"/>
    <w:rsid w:val="00D928C0"/>
    <w:rsid w:val="00D92C13"/>
    <w:rsid w:val="00DA0B53"/>
    <w:rsid w:val="00DA0F20"/>
    <w:rsid w:val="00DA52DE"/>
    <w:rsid w:val="00DA591B"/>
    <w:rsid w:val="00DA7C65"/>
    <w:rsid w:val="00DA7EB4"/>
    <w:rsid w:val="00DB2AC5"/>
    <w:rsid w:val="00DB771B"/>
    <w:rsid w:val="00DC0068"/>
    <w:rsid w:val="00DC0C9F"/>
    <w:rsid w:val="00DC2EED"/>
    <w:rsid w:val="00DC5756"/>
    <w:rsid w:val="00DD53ED"/>
    <w:rsid w:val="00DE0C3B"/>
    <w:rsid w:val="00DE27DA"/>
    <w:rsid w:val="00DE3695"/>
    <w:rsid w:val="00DE637C"/>
    <w:rsid w:val="00E00E38"/>
    <w:rsid w:val="00E03D68"/>
    <w:rsid w:val="00E0680E"/>
    <w:rsid w:val="00E06DF6"/>
    <w:rsid w:val="00E076FC"/>
    <w:rsid w:val="00E14B1F"/>
    <w:rsid w:val="00E14D91"/>
    <w:rsid w:val="00E150F5"/>
    <w:rsid w:val="00E204EE"/>
    <w:rsid w:val="00E23478"/>
    <w:rsid w:val="00E23492"/>
    <w:rsid w:val="00E24FC5"/>
    <w:rsid w:val="00E252FB"/>
    <w:rsid w:val="00E31B44"/>
    <w:rsid w:val="00E3400B"/>
    <w:rsid w:val="00E35DD1"/>
    <w:rsid w:val="00E364AF"/>
    <w:rsid w:val="00E36A64"/>
    <w:rsid w:val="00E41ED2"/>
    <w:rsid w:val="00E42174"/>
    <w:rsid w:val="00E42F6E"/>
    <w:rsid w:val="00E45E53"/>
    <w:rsid w:val="00E47151"/>
    <w:rsid w:val="00E50973"/>
    <w:rsid w:val="00E50C08"/>
    <w:rsid w:val="00E531A7"/>
    <w:rsid w:val="00E5339B"/>
    <w:rsid w:val="00E60BF4"/>
    <w:rsid w:val="00E72BAA"/>
    <w:rsid w:val="00E74F51"/>
    <w:rsid w:val="00E82B68"/>
    <w:rsid w:val="00E909C8"/>
    <w:rsid w:val="00E9205B"/>
    <w:rsid w:val="00E931DA"/>
    <w:rsid w:val="00E94668"/>
    <w:rsid w:val="00E946CF"/>
    <w:rsid w:val="00E95709"/>
    <w:rsid w:val="00E96B96"/>
    <w:rsid w:val="00E9773E"/>
    <w:rsid w:val="00EA0E99"/>
    <w:rsid w:val="00EA3A5B"/>
    <w:rsid w:val="00EB23A4"/>
    <w:rsid w:val="00EB3E9F"/>
    <w:rsid w:val="00EB6281"/>
    <w:rsid w:val="00EB74B8"/>
    <w:rsid w:val="00EC1BE3"/>
    <w:rsid w:val="00EC4148"/>
    <w:rsid w:val="00EC489C"/>
    <w:rsid w:val="00EC5631"/>
    <w:rsid w:val="00EC6AFA"/>
    <w:rsid w:val="00EC7D87"/>
    <w:rsid w:val="00ED72C5"/>
    <w:rsid w:val="00EE2698"/>
    <w:rsid w:val="00EE2AEE"/>
    <w:rsid w:val="00EE3836"/>
    <w:rsid w:val="00EE5245"/>
    <w:rsid w:val="00EE5AB9"/>
    <w:rsid w:val="00EE7F2E"/>
    <w:rsid w:val="00EF2ADA"/>
    <w:rsid w:val="00EF395B"/>
    <w:rsid w:val="00F02482"/>
    <w:rsid w:val="00F05C93"/>
    <w:rsid w:val="00F06010"/>
    <w:rsid w:val="00F06CD4"/>
    <w:rsid w:val="00F219C3"/>
    <w:rsid w:val="00F23735"/>
    <w:rsid w:val="00F25993"/>
    <w:rsid w:val="00F27B53"/>
    <w:rsid w:val="00F301CC"/>
    <w:rsid w:val="00F36FEE"/>
    <w:rsid w:val="00F3757F"/>
    <w:rsid w:val="00F40035"/>
    <w:rsid w:val="00F4086F"/>
    <w:rsid w:val="00F432B5"/>
    <w:rsid w:val="00F440CC"/>
    <w:rsid w:val="00F44330"/>
    <w:rsid w:val="00F46FE2"/>
    <w:rsid w:val="00F500F9"/>
    <w:rsid w:val="00F52091"/>
    <w:rsid w:val="00F53731"/>
    <w:rsid w:val="00F565D3"/>
    <w:rsid w:val="00F60B72"/>
    <w:rsid w:val="00F666D6"/>
    <w:rsid w:val="00F85430"/>
    <w:rsid w:val="00F85F3D"/>
    <w:rsid w:val="00FB00DC"/>
    <w:rsid w:val="00FB099F"/>
    <w:rsid w:val="00FB157C"/>
    <w:rsid w:val="00FB598E"/>
    <w:rsid w:val="00FC0E97"/>
    <w:rsid w:val="00FD0070"/>
    <w:rsid w:val="00FD10EB"/>
    <w:rsid w:val="00FD1A59"/>
    <w:rsid w:val="00FE00C8"/>
    <w:rsid w:val="00FE1594"/>
    <w:rsid w:val="00FE2C17"/>
    <w:rsid w:val="00FE2E03"/>
    <w:rsid w:val="00FF0084"/>
    <w:rsid w:val="00FF028B"/>
    <w:rsid w:val="00FF1C8E"/>
    <w:rsid w:val="00FF54F9"/>
    <w:rsid w:val="00FF55E4"/>
    <w:rsid w:val="052F1D0E"/>
    <w:rsid w:val="0E42781C"/>
    <w:rsid w:val="0F537F40"/>
    <w:rsid w:val="0FB12DF6"/>
    <w:rsid w:val="10640C34"/>
    <w:rsid w:val="11D90D9D"/>
    <w:rsid w:val="1239311D"/>
    <w:rsid w:val="14A80AAF"/>
    <w:rsid w:val="16802B86"/>
    <w:rsid w:val="17DF7CBE"/>
    <w:rsid w:val="19A918C3"/>
    <w:rsid w:val="1EC24D4F"/>
    <w:rsid w:val="213B589E"/>
    <w:rsid w:val="21795943"/>
    <w:rsid w:val="221F7DA9"/>
    <w:rsid w:val="2A8C6ECE"/>
    <w:rsid w:val="2C48339B"/>
    <w:rsid w:val="2D0D3C4D"/>
    <w:rsid w:val="2E7EC63E"/>
    <w:rsid w:val="2EFE28C5"/>
    <w:rsid w:val="2FC34AE4"/>
    <w:rsid w:val="33101021"/>
    <w:rsid w:val="365432D6"/>
    <w:rsid w:val="36CF23C2"/>
    <w:rsid w:val="3B03575D"/>
    <w:rsid w:val="412A3805"/>
    <w:rsid w:val="49FF111A"/>
    <w:rsid w:val="4A693E6F"/>
    <w:rsid w:val="4D6C4A26"/>
    <w:rsid w:val="55BF6C20"/>
    <w:rsid w:val="55EC72BD"/>
    <w:rsid w:val="59515BCE"/>
    <w:rsid w:val="59F71A66"/>
    <w:rsid w:val="5BC40C83"/>
    <w:rsid w:val="5D5B3703"/>
    <w:rsid w:val="5DD21645"/>
    <w:rsid w:val="5E2A79EB"/>
    <w:rsid w:val="60A929EE"/>
    <w:rsid w:val="6326262F"/>
    <w:rsid w:val="63830A49"/>
    <w:rsid w:val="6513178F"/>
    <w:rsid w:val="68B84B34"/>
    <w:rsid w:val="6BE35DFB"/>
    <w:rsid w:val="6CF92E9D"/>
    <w:rsid w:val="6ECB250A"/>
    <w:rsid w:val="6FBB873A"/>
    <w:rsid w:val="709209E2"/>
    <w:rsid w:val="7187568E"/>
    <w:rsid w:val="76A6254F"/>
    <w:rsid w:val="77782CEC"/>
    <w:rsid w:val="78203FA9"/>
    <w:rsid w:val="795778FA"/>
    <w:rsid w:val="79EFBF60"/>
    <w:rsid w:val="7AFB6E54"/>
    <w:rsid w:val="7BF32F92"/>
    <w:rsid w:val="7DFFED06"/>
    <w:rsid w:val="7E4517B7"/>
    <w:rsid w:val="7EBDC091"/>
    <w:rsid w:val="7EBEBC4B"/>
    <w:rsid w:val="7EF6DD79"/>
    <w:rsid w:val="9E79DA66"/>
    <w:rsid w:val="AAFC92FC"/>
    <w:rsid w:val="B1F78C4D"/>
    <w:rsid w:val="B2FFF8C3"/>
    <w:rsid w:val="B97752C9"/>
    <w:rsid w:val="BDE9AD65"/>
    <w:rsid w:val="BDF91441"/>
    <w:rsid w:val="BFFBAFD8"/>
    <w:rsid w:val="CEFEEBCB"/>
    <w:rsid w:val="DFFB0B81"/>
    <w:rsid w:val="E789FF9E"/>
    <w:rsid w:val="EE9BEEF6"/>
    <w:rsid w:val="FFDF1479"/>
    <w:rsid w:val="FFEF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体" w:cs="Times New Roman"/>
      <w:kern w:val="2"/>
      <w:sz w:val="32"/>
      <w:lang w:val="en-US" w:eastAsia="zh-CN" w:bidi="ar-SA"/>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napToGrid w:val="0"/>
      <w:spacing w:line="360" w:lineRule="auto"/>
      <w:ind w:right="600"/>
      <w:textAlignment w:val="baseline"/>
    </w:pPr>
    <w:rPr>
      <w:rFonts w:ascii="仿宋_GB2312" w:hAnsi="Courier New" w:eastAsia="仿宋_GB2312"/>
    </w:rPr>
  </w:style>
  <w:style w:type="paragraph" w:styleId="3">
    <w:name w:val="Body Text Indent"/>
    <w:basedOn w:val="1"/>
    <w:qFormat/>
    <w:uiPriority w:val="0"/>
    <w:pPr>
      <w:ind w:firstLine="675"/>
    </w:pPr>
  </w:style>
  <w:style w:type="paragraph" w:styleId="4">
    <w:name w:val="Date"/>
    <w:basedOn w:val="1"/>
    <w:next w:val="1"/>
    <w:qFormat/>
    <w:uiPriority w:val="0"/>
    <w:rPr>
      <w:rFonts w:ascii="仿宋_GB2312" w:hAnsi="Courier New" w:eastAsia="仿宋_GB2312"/>
    </w:rPr>
  </w:style>
  <w:style w:type="paragraph" w:styleId="5">
    <w:name w:val="Body Text Indent 2"/>
    <w:basedOn w:val="1"/>
    <w:qFormat/>
    <w:uiPriority w:val="0"/>
    <w:pPr>
      <w:tabs>
        <w:tab w:val="left" w:pos="7320"/>
        <w:tab w:val="left" w:pos="8610"/>
      </w:tabs>
      <w:snapToGrid w:val="0"/>
      <w:spacing w:line="300" w:lineRule="auto"/>
      <w:ind w:right="-108" w:firstLine="600"/>
    </w:pPr>
    <w:rPr>
      <w:rFonts w:eastAsia="仿宋_GB2312"/>
      <w:snapToGrid w:val="0"/>
    </w:r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character" w:styleId="12">
    <w:name w:val="page number"/>
    <w:basedOn w:val="11"/>
    <w:qFormat/>
    <w:uiPriority w:val="0"/>
  </w:style>
  <w:style w:type="character" w:styleId="13">
    <w:name w:val="Emphasis"/>
    <w:qFormat/>
    <w:uiPriority w:val="0"/>
    <w:rPr>
      <w:i/>
    </w:rPr>
  </w:style>
  <w:style w:type="table" w:styleId="15">
    <w:name w:val="Table Grid"/>
    <w:basedOn w:val="14"/>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列表段落1"/>
    <w:basedOn w:val="1"/>
    <w:qFormat/>
    <w:uiPriority w:val="34"/>
    <w:pPr>
      <w:ind w:firstLine="420" w:firstLineChars="200"/>
    </w:pPr>
    <w:rPr>
      <w:rFonts w:asciiTheme="minorHAnsi" w:hAnsiTheme="minorHAnsi" w:eastAsiaTheme="minorEastAsia" w:cstheme="minorBidi"/>
      <w:sz w:val="21"/>
      <w:szCs w:val="22"/>
    </w:rPr>
  </w:style>
  <w:style w:type="paragraph" w:customStyle="1" w:styleId="17">
    <w:name w:val="列表段落2"/>
    <w:basedOn w:val="1"/>
    <w:qFormat/>
    <w:uiPriority w:val="34"/>
    <w:pPr>
      <w:ind w:firstLine="420" w:firstLineChars="200"/>
    </w:pPr>
    <w:rPr>
      <w:rFonts w:asciiTheme="minorHAnsi" w:hAnsiTheme="minorHAnsi" w:eastAsiaTheme="minorEastAsia" w:cstheme="minorBidi"/>
      <w:sz w:val="21"/>
      <w:szCs w:val="22"/>
    </w:rPr>
  </w:style>
  <w:style w:type="character" w:customStyle="1" w:styleId="18">
    <w:name w:val="页脚 Char"/>
    <w:basedOn w:val="11"/>
    <w:link w:val="7"/>
    <w:qFormat/>
    <w:uiPriority w:val="99"/>
    <w:rPr>
      <w:rFonts w:eastAsia="仿宋体"/>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11</Pages>
  <Words>838</Words>
  <Characters>4782</Characters>
  <Lines>39</Lines>
  <Paragraphs>11</Paragraphs>
  <TotalTime>0</TotalTime>
  <ScaleCrop>false</ScaleCrop>
  <LinksUpToDate>false</LinksUpToDate>
  <CharactersWithSpaces>5609</CharactersWithSpaces>
  <Application>WPS Office_10.1.0.7450_F1E327BC-269C-435d-A152-05C5408002CA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2020-12-19T09:26:00Z</dcterms:created>
  <dc:creator>zxd</dc:creator>
  <cp:lastModifiedBy>陈少云</cp:lastModifiedBy>
  <cp:lastPrinted>2021-01-12T18:27:00Z</cp:lastPrinted>
  <dcterms:modified xsi:type="dcterms:W3CDTF">2021-01-12T15:48:45Z</dcterms:modified>
  <dc:title>马凯同志：</dc:title>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2052-10.1.0.7450</vt:lpwstr>
  </property>
</Properties>
</file>